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86" w:rsidRPr="00DF023A" w:rsidRDefault="00EF5A86" w:rsidP="00EF5A86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_GoBack"/>
      <w:r w:rsidRPr="00DF023A">
        <w:rPr>
          <w:b/>
          <w:bCs/>
          <w:color w:val="000000" w:themeColor="text1"/>
          <w:shd w:val="clear" w:color="auto" w:fill="FFFFFF"/>
        </w:rPr>
        <w:t>«</w:t>
      </w:r>
      <w:r>
        <w:rPr>
          <w:b/>
          <w:bCs/>
          <w:color w:val="000000" w:themeColor="text1"/>
          <w:shd w:val="clear" w:color="auto" w:fill="FFFFFF"/>
        </w:rPr>
        <w:t>П</w:t>
      </w:r>
      <w:r w:rsidRPr="00BC1968">
        <w:rPr>
          <w:b/>
          <w:bCs/>
          <w:color w:val="000000" w:themeColor="text1"/>
          <w:shd w:val="clear" w:color="auto" w:fill="FFFFFF"/>
        </w:rPr>
        <w:t>орядок обращения взыскания на денежные средства должников, находящиеся на счетах в банках</w:t>
      </w:r>
      <w:r w:rsidRPr="00DF023A">
        <w:rPr>
          <w:b/>
          <w:bCs/>
          <w:color w:val="000000" w:themeColor="text1"/>
          <w:shd w:val="clear" w:color="auto" w:fill="FFFFFF"/>
        </w:rPr>
        <w:t>»</w:t>
      </w:r>
    </w:p>
    <w:bookmarkEnd w:id="0"/>
    <w:p w:rsidR="00EF5A86" w:rsidRPr="00D32608" w:rsidRDefault="00EF5A86" w:rsidP="00EF5A86">
      <w:pPr>
        <w:autoSpaceDE w:val="0"/>
        <w:autoSpaceDN w:val="0"/>
        <w:adjustRightInd w:val="0"/>
        <w:ind w:firstLine="539"/>
        <w:jc w:val="center"/>
        <w:rPr>
          <w:b/>
          <w:bCs/>
          <w:color w:val="000000" w:themeColor="text1"/>
          <w:shd w:val="clear" w:color="auto" w:fill="FFFFFF"/>
        </w:rPr>
      </w:pP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 соответствии с частью 1 статьи 70 Федерального закона от 02.10.2007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№ 229-ФЗ «Об исполнительном производстве» денежные средства должника, хранящиеся в банках и иных кредитных организациях, изымаются,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за исключением денежных средств, на которые не может быть обращено взыскание.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 этом случае судебный пристав-исполнитель выносит постановление,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 котором указывает, с какого счета и в каком объеме должны быть списаны денежные средства. Постановление направляется для исполнения в банк или иную кредитную организацию, которые в свою очередь самостоятельно осуществляют расчет суммы денежных средств, на которую может быть обращено взыскание, с учетом требований законодательства об исполнительном производстве.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Частью 1 статьи 101 вышеуказанного Федерального закона определены виды доходов, на которые не может быть обращено взыскание. К ним относятся, например, пособия и выплаты гражданам, имеющим детей, беременным женщинам, осуществляемые за счет средств федерального бюджета, государственных внебюджетных фондов, бюджетов субъектов Российской Федерации и местных бюджетов; периодические компенсационные выплаты,</w:t>
      </w:r>
      <w:r>
        <w:rPr>
          <w:color w:val="333333"/>
          <w:sz w:val="28"/>
          <w:szCs w:val="28"/>
        </w:rPr>
        <w:t xml:space="preserve"> </w:t>
      </w:r>
      <w:r w:rsidRPr="00BC1968">
        <w:rPr>
          <w:color w:val="333333"/>
          <w:sz w:val="28"/>
          <w:szCs w:val="28"/>
        </w:rPr>
        <w:t>в том числе, компенсация проезда отдельным категориям граждан, выплаты инвалидам, пенсии по потере кормильца и иные.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 случае обращения взыскания на указанную категорию денежных средств, гражданин-должник вправе письменно обратиться к судебному приставу-исполнителю для проведения проверки правильности удержания и перечисления денежных средств по исполнительному документу. При выявлении нарушений неправомерно удержанные денежные средства будут возвращены должникам.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Вместе с тем частью 1 статьи 70 Федерального закона «Об исполнительном производстве» на должника возложена обязанность самостоятельно предоставить документы, подтверждающие наличие у него наличных денежных средств,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на которые в соответствии с законом не может быть обращено взыскание.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Кроме того, с 1</w:t>
      </w:r>
      <w:r>
        <w:rPr>
          <w:color w:val="333333"/>
          <w:sz w:val="28"/>
          <w:szCs w:val="28"/>
        </w:rPr>
        <w:t>.02.</w:t>
      </w:r>
      <w:r w:rsidRPr="00BC1968">
        <w:rPr>
          <w:color w:val="333333"/>
          <w:sz w:val="28"/>
          <w:szCs w:val="28"/>
        </w:rPr>
        <w:t>2022 вступили в силу изменения в ст. 4 Федерального закона от 02.10.2007 № 229-ФЗ «Об исполнительном производстве».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 xml:space="preserve">Так, указанная статья дополнена условиями о неприкосновенности минимума имущества, необходимого для существования должника-гражданина и членов его семьи, в том числе сохранения заработной платы и иных доходов должника-гражданина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</w:t>
      </w:r>
      <w:r w:rsidRPr="00BC1968">
        <w:rPr>
          <w:color w:val="333333"/>
          <w:sz w:val="28"/>
          <w:szCs w:val="28"/>
        </w:rPr>
        <w:lastRenderedPageBreak/>
        <w:t>минимума превышает величину прожиточного минимума трудоспособного населения в целом по Российской Федерации).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Чтобы воспользоваться указанным правом должнику необходимо обратиться с заявлением в территориальное отделение службы судебных приставов, в котором находится исполнительное производство, либо написать заявление в банк, если взыскатель принес исполнительный лист напрямую в финансовую организацию.</w:t>
      </w:r>
    </w:p>
    <w:p w:rsidR="00EF5A86" w:rsidRPr="00BC1968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C1968">
        <w:rPr>
          <w:color w:val="333333"/>
          <w:sz w:val="28"/>
          <w:szCs w:val="28"/>
        </w:rPr>
        <w:t>Вместе с тем сохранить размер прожиточного минимума можно только на одном счете в одном банке. Следует отметить, что такого права нет у лиц, имеющих задолженность по алиментам.</w:t>
      </w:r>
    </w:p>
    <w:p w:rsidR="00EF5A86" w:rsidRDefault="00EF5A86" w:rsidP="00EF5A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 w:rsidRPr="00BC1968">
        <w:rPr>
          <w:color w:val="333333"/>
          <w:sz w:val="28"/>
          <w:szCs w:val="28"/>
        </w:rPr>
        <w:t xml:space="preserve">Таким образом, у должников по исполнительным производствам появился неснижаемый порог, </w:t>
      </w:r>
      <w:proofErr w:type="spellStart"/>
      <w:r w:rsidRPr="00BC1968">
        <w:rPr>
          <w:color w:val="333333"/>
          <w:sz w:val="28"/>
          <w:szCs w:val="28"/>
        </w:rPr>
        <w:t>бла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BC1968">
        <w:rPr>
          <w:color w:val="333333"/>
          <w:sz w:val="28"/>
          <w:szCs w:val="28"/>
        </w:rPr>
        <w:t>ря</w:t>
      </w:r>
      <w:proofErr w:type="spellEnd"/>
      <w:r w:rsidRPr="00BC1968">
        <w:rPr>
          <w:color w:val="333333"/>
          <w:sz w:val="28"/>
          <w:szCs w:val="28"/>
        </w:rPr>
        <w:t xml:space="preserve"> которому должник не останется без средств к существованию.</w:t>
      </w:r>
    </w:p>
    <w:p w:rsidR="00EF5A86" w:rsidRDefault="00EF5A86" w:rsidP="00EF5A86"/>
    <w:p w:rsidR="00EF5A86" w:rsidRDefault="00EF5A86" w:rsidP="00EF5A86"/>
    <w:p w:rsidR="00EF5A86" w:rsidRPr="00D32608" w:rsidRDefault="00EF5A86" w:rsidP="00EF5A86"/>
    <w:p w:rsidR="00EF5A86" w:rsidRPr="00D32608" w:rsidRDefault="00EF5A86" w:rsidP="00EF5A86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EF5A86" w:rsidRPr="00D32608" w:rsidRDefault="00EF5A86" w:rsidP="00EF5A86">
      <w:pPr>
        <w:rPr>
          <w:color w:val="000000" w:themeColor="text1"/>
        </w:rPr>
      </w:pPr>
    </w:p>
    <w:p w:rsidR="007F10DF" w:rsidRPr="00FE2F7D" w:rsidRDefault="007F10DF" w:rsidP="007F10DF">
      <w:pPr>
        <w:pStyle w:val="a4"/>
        <w:rPr>
          <w:b/>
        </w:rPr>
      </w:pPr>
    </w:p>
    <w:p w:rsidR="009B10CC" w:rsidRPr="00F72497" w:rsidRDefault="009B10CC" w:rsidP="00F72497"/>
    <w:sectPr w:rsidR="009B10CC" w:rsidRPr="00F72497" w:rsidSect="009B10C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2"/>
    <w:rsid w:val="001A0FC2"/>
    <w:rsid w:val="00687292"/>
    <w:rsid w:val="006C0B77"/>
    <w:rsid w:val="007D6A0B"/>
    <w:rsid w:val="007F10DF"/>
    <w:rsid w:val="008242FF"/>
    <w:rsid w:val="00833202"/>
    <w:rsid w:val="00847DFE"/>
    <w:rsid w:val="00870751"/>
    <w:rsid w:val="00922C48"/>
    <w:rsid w:val="009B10CC"/>
    <w:rsid w:val="00B915B7"/>
    <w:rsid w:val="00EA59DF"/>
    <w:rsid w:val="00EE4070"/>
    <w:rsid w:val="00EF5A86"/>
    <w:rsid w:val="00F12C76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525E-4F41-4B68-BFA3-74B05CB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C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D6A0B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C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6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7F10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10DF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2022-04-05T12:05:00Z</dcterms:created>
  <dcterms:modified xsi:type="dcterms:W3CDTF">2022-04-14T10:26:00Z</dcterms:modified>
</cp:coreProperties>
</file>